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17"/>
        <w:gridCol w:w="2313"/>
        <w:gridCol w:w="4194"/>
        <w:gridCol w:w="1966"/>
      </w:tblGrid>
      <w:tr w:rsidR="00881E9B" w:rsidRPr="00881E9B" w14:paraId="0E8954ED" w14:textId="77777777" w:rsidTr="00881E9B">
        <w:tc>
          <w:tcPr>
            <w:tcW w:w="2337" w:type="dxa"/>
          </w:tcPr>
          <w:p w14:paraId="1EDD7C41" w14:textId="77777777" w:rsidR="00881E9B" w:rsidRPr="00881E9B" w:rsidRDefault="00881E9B" w:rsidP="00881E9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65 szekció</w:t>
            </w:r>
          </w:p>
        </w:tc>
        <w:tc>
          <w:tcPr>
            <w:tcW w:w="2337" w:type="dxa"/>
          </w:tcPr>
          <w:p w14:paraId="31F494B1" w14:textId="77777777" w:rsidR="00881E9B" w:rsidRPr="00881E9B" w:rsidRDefault="00881E9B" w:rsidP="00881E9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250 előadás</w:t>
            </w:r>
          </w:p>
        </w:tc>
        <w:tc>
          <w:tcPr>
            <w:tcW w:w="4254" w:type="dxa"/>
          </w:tcPr>
          <w:p w14:paraId="0EF9244B" w14:textId="77777777" w:rsidR="00881E9B" w:rsidRPr="00881E9B" w:rsidRDefault="00881E9B" w:rsidP="00881E9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Kutatás bemutatása és megvitatása 20 percben</w:t>
            </w:r>
          </w:p>
        </w:tc>
        <w:tc>
          <w:tcPr>
            <w:tcW w:w="1980" w:type="dxa"/>
          </w:tcPr>
          <w:p w14:paraId="06F20A7F" w14:textId="77777777" w:rsidR="00881E9B" w:rsidRPr="00881E9B" w:rsidRDefault="00881E9B" w:rsidP="00881E9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50 tudományos poszter</w:t>
            </w:r>
          </w:p>
        </w:tc>
      </w:tr>
      <w:tr w:rsidR="00881E9B" w:rsidRPr="006C6EC3" w14:paraId="75D16025" w14:textId="77777777" w:rsidTr="00881E9B">
        <w:tc>
          <w:tcPr>
            <w:tcW w:w="8928" w:type="dxa"/>
            <w:gridSpan w:val="3"/>
          </w:tcPr>
          <w:p w14:paraId="458BB0B5" w14:textId="77777777" w:rsidR="00881E9B" w:rsidRPr="00881E9B" w:rsidRDefault="00881E9B" w:rsidP="00881E9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18 tematikus előadás blokk:</w:t>
            </w: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Autizmus; Pandémia hatásai; Fejlődés-Kötődés-Érzelmek; Munkahely-Kapcsolatok-Motiváció; Felsőoktatás-Kompetenciafejlesztési kísérletek; Alvás-Álom-Emlékezet; Kötődés-Párválasztás; Személyiség- és vezetéspszichológia; Iskolai környezet-Nevelés; Klinikai pszichológia; Fejlesztés – Tanácsadás; Döntés-Torzítás-Viselkedés; Közelmúlt-Emlékezet; Munkafüggőség; Adat-Elemzés; Érzelem-Mérés </w:t>
            </w:r>
          </w:p>
        </w:tc>
        <w:tc>
          <w:tcPr>
            <w:tcW w:w="1980" w:type="dxa"/>
          </w:tcPr>
          <w:p w14:paraId="4761C737" w14:textId="1F4754EC" w:rsidR="00881E9B" w:rsidRDefault="00881E9B" w:rsidP="00881E9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Pl. Toxikus vezetés</w:t>
            </w:r>
            <w:r w:rsidR="006C6EC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ismérvei és mérhetősége</w:t>
            </w:r>
          </w:p>
          <w:p w14:paraId="1B06FAD4" w14:textId="364F4D69" w:rsidR="006C6EC3" w:rsidRPr="00881E9B" w:rsidRDefault="006C6EC3" w:rsidP="00881E9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881E9B" w:rsidRPr="006C6EC3" w14:paraId="6A3522E0" w14:textId="77777777" w:rsidTr="00881E9B">
        <w:tc>
          <w:tcPr>
            <w:tcW w:w="8928" w:type="dxa"/>
            <w:gridSpan w:val="3"/>
          </w:tcPr>
          <w:p w14:paraId="7C625011" w14:textId="1D863B0D" w:rsidR="00881E9B" w:rsidRPr="00881E9B" w:rsidRDefault="00881E9B" w:rsidP="00881E9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43 szimpózium blokk (</w:t>
            </w:r>
            <w:r w:rsidR="00A6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előadások listázása </w:t>
            </w: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nagyobb témakörönként): </w:t>
            </w:r>
          </w:p>
          <w:p w14:paraId="62A69A47" w14:textId="77777777" w:rsidR="00881E9B" w:rsidRPr="00881E9B" w:rsidRDefault="00881E9B" w:rsidP="00881E9B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  <w:t>Gyerek – Serdülők – Család - Párkapcsolat</w:t>
            </w:r>
          </w:p>
          <w:p w14:paraId="2C798A9C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Párkapcsolati mintázatok - célok, kohézió és megküzdés a kapcsolatokban</w:t>
            </w:r>
          </w:p>
          <w:p w14:paraId="4DC73CF7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Serdülőkori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autoagresszió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,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heteroagresszió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és összefüggéseik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pszichoszociális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faktorokkal</w:t>
            </w:r>
          </w:p>
          <w:p w14:paraId="6F7AB5B5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Pozitív fejlődés és pszichológiai jóllét: Mivel járulhatnak hozzá ezek a megközelítések a serdülő- és felnőttkori fejlődés megértéséhez?</w:t>
            </w:r>
          </w:p>
          <w:p w14:paraId="5199C2C2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ELTE Fejlődés-, és Klinikai Gyermekpszichológia tanszékének friss kutatásai</w:t>
            </w:r>
          </w:p>
          <w:p w14:paraId="12D17CCC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várandósság és a korai fejlődés jellemzői ma Magyarországon: A Kohorsz'18 első hullámainak néhány tapasztalata</w:t>
            </w:r>
          </w:p>
          <w:p w14:paraId="09AD5C4E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Iskolai/internetes bántalmazás (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bullying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) családi kontextusa</w:t>
            </w:r>
          </w:p>
          <w:p w14:paraId="5ABAC6AB" w14:textId="77777777" w:rsidR="00881E9B" w:rsidRPr="00881E9B" w:rsidRDefault="00881E9B" w:rsidP="00881E9B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  <w:t>COVID-19</w:t>
            </w:r>
          </w:p>
          <w:p w14:paraId="4A648003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Reziliencia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COVID-19 idején</w:t>
            </w:r>
          </w:p>
          <w:p w14:paraId="0C8FD087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Karantén-iroda korona idején - a COVID-19 pandémia első hulláma alatti otthoni munkavégzés környezetpszichológiai aspektusai</w:t>
            </w:r>
          </w:p>
          <w:p w14:paraId="043F91EE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Pszichológiai kutatási kérdések és a gyakorlati segítő munka tapasztalatai a COVID-19 járvány első évében</w:t>
            </w:r>
          </w:p>
          <w:p w14:paraId="15CE047F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Kihívások és feldolgozásuk a pszichológiai tanácsadás eszközeivel</w:t>
            </w:r>
          </w:p>
          <w:p w14:paraId="1B8F35FC" w14:textId="77777777" w:rsidR="00881E9B" w:rsidRPr="00881E9B" w:rsidRDefault="00881E9B" w:rsidP="00881E9B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  <w:t xml:space="preserve">Munka- és szervezetpszichológia: </w:t>
            </w:r>
          </w:p>
          <w:p w14:paraId="6016C0B6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Alternatív munkaszervezési formák és szervezeti krízishelyzet</w:t>
            </w:r>
          </w:p>
          <w:p w14:paraId="63EC00D9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Középpontban az élmény</w:t>
            </w:r>
          </w:p>
          <w:p w14:paraId="6FE972E6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Negatív munkahelyi attitűdök: elvándorlási szándék, korrupcióra való hajlandóság és a Machiavellizmus munkahelyi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korrelátumai</w:t>
            </w:r>
            <w:proofErr w:type="spellEnd"/>
          </w:p>
          <w:p w14:paraId="69E9DB3C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Hogyan fejleszthető a jól-lét? Pozitív pszichológiai eszközök alkalmazási lehetőségei a gyakorlatban</w:t>
            </w:r>
          </w:p>
          <w:p w14:paraId="4B8C8C66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szervezeti változás a vezetői és a dolgozói nézetek tükrében</w:t>
            </w:r>
          </w:p>
          <w:p w14:paraId="69F30BB4" w14:textId="77777777" w:rsidR="00881E9B" w:rsidRPr="00881E9B" w:rsidRDefault="00881E9B" w:rsidP="00881E9B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  <w:t>Iskola pszichológia:</w:t>
            </w:r>
          </w:p>
          <w:p w14:paraId="2C14F2C0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Iskolai tanulás: nehézségek, erőforrások és támogatás</w:t>
            </w:r>
          </w:p>
          <w:p w14:paraId="3AB17AFB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Tényezők a siker hátterében</w:t>
            </w:r>
          </w:p>
          <w:p w14:paraId="45C7B0BF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Stressz és kiégés a tanári hivatásban: összefüggések, beavatkozási lehetőségek</w:t>
            </w:r>
          </w:p>
          <w:p w14:paraId="18D466C1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Tanulói jóllét a közép- és felsőoktatásban</w:t>
            </w:r>
          </w:p>
          <w:p w14:paraId="2776CC03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Teljesítménykülönbségek az Országos kompetenciamérés adatainak tükrében</w:t>
            </w:r>
          </w:p>
          <w:p w14:paraId="137D5706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Motivációs és társas tényezők az iskolában</w:t>
            </w:r>
          </w:p>
          <w:p w14:paraId="4A80430B" w14:textId="77777777" w:rsidR="00881E9B" w:rsidRPr="00881E9B" w:rsidRDefault="00881E9B" w:rsidP="00881E9B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  <w:t>Szociálpszichológia:</w:t>
            </w:r>
          </w:p>
          <w:p w14:paraId="3598C9E0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Csoport, változás, identitás</w:t>
            </w:r>
          </w:p>
          <w:p w14:paraId="418557CA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Árthat-e a megbocsátás? A megbocsátás a sértés, a kapcsolat, a sértő fél utólagos viselkedése és a sértett személyisége vonatkozásában</w:t>
            </w:r>
          </w:p>
          <w:p w14:paraId="3385A9D0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reziliencia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evolúciós és személyiség-lélektani megközelítésben</w:t>
            </w:r>
          </w:p>
          <w:p w14:paraId="29D06AB4" w14:textId="77777777" w:rsidR="00881E9B" w:rsidRPr="00881E9B" w:rsidRDefault="00881E9B" w:rsidP="00881E9B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  <w:t>Egészség-betegség pszichológia / Neuropszichológia</w:t>
            </w:r>
          </w:p>
          <w:p w14:paraId="3B9A4293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diabétesszel való együttélés pszichológiai aspektusai</w:t>
            </w:r>
          </w:p>
          <w:p w14:paraId="27F8CA4F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Új irányvonalak az epilepszia neuropszichológiai kivizsgálásában</w:t>
            </w:r>
          </w:p>
          <w:p w14:paraId="0E76086D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Az érzelmi flexibilitás és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perszeveratív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gondolatok szerepe a testi és lelki egészségben</w:t>
            </w:r>
          </w:p>
          <w:p w14:paraId="612DFB43" w14:textId="77777777" w:rsidR="00881E9B" w:rsidRPr="00881E9B" w:rsidRDefault="00881E9B" w:rsidP="00881E9B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  <w:t xml:space="preserve">Kulturális / Művészet Pszichológia: </w:t>
            </w:r>
          </w:p>
          <w:p w14:paraId="3C0D25FD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nemzetköziség létélménye</w:t>
            </w:r>
          </w:p>
          <w:p w14:paraId="5F771CEC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Zenepszichológiai kaleidoszkóp</w:t>
            </w:r>
          </w:p>
          <w:p w14:paraId="779D648B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Dilemmák a művészetpszichológiában</w:t>
            </w:r>
          </w:p>
          <w:p w14:paraId="6C272E64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Cultural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Psychology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II: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experiences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of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being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competitive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and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international</w:t>
            </w:r>
            <w:proofErr w:type="spellEnd"/>
          </w:p>
          <w:p w14:paraId="362BA2F2" w14:textId="77777777" w:rsidR="00881E9B" w:rsidRPr="00881E9B" w:rsidRDefault="00881E9B" w:rsidP="00881E9B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  <w:t>Általános pszichológia</w:t>
            </w:r>
          </w:p>
          <w:p w14:paraId="4316F80E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Elektromágneses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hiperszenzitivitás</w:t>
            </w:r>
            <w:proofErr w:type="spellEnd"/>
          </w:p>
          <w:p w14:paraId="6336F844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Érzelmek és figyelem kölcsönhatása</w:t>
            </w:r>
          </w:p>
          <w:p w14:paraId="4EDF37F9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Változó környezet és alkalmazkodás a fejlődés tükrében</w:t>
            </w:r>
          </w:p>
          <w:p w14:paraId="64731B2E" w14:textId="77777777" w:rsidR="00881E9B" w:rsidRPr="00881E9B" w:rsidRDefault="00881E9B" w:rsidP="00881E9B">
            <w:pPr>
              <w:numPr>
                <w:ilvl w:val="1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  <w:t>Környezetpszichológia:</w:t>
            </w:r>
          </w:p>
          <w:p w14:paraId="2EE697BE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Városi terek élhetőségével kapcsolatos környezetpszichológiai vizsgálatok</w:t>
            </w:r>
          </w:p>
          <w:p w14:paraId="5F581A4E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Fenntarthatósági kérdések a környezetpszichológia szemszögéből</w:t>
            </w:r>
          </w:p>
          <w:p w14:paraId="51F60AB6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Épített környezet észlelése és a befogadó tapasztalatélménye</w:t>
            </w:r>
          </w:p>
          <w:p w14:paraId="6705C2EE" w14:textId="77777777" w:rsidR="00881E9B" w:rsidRPr="00881E9B" w:rsidRDefault="00881E9B" w:rsidP="00881E9B">
            <w:pPr>
              <w:numPr>
                <w:ilvl w:val="2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Szociofizikai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környezeti jellemzők feltárása - kvalitatív megközelítésű környezetpszichológiai kutatások</w:t>
            </w:r>
          </w:p>
          <w:p w14:paraId="631403FE" w14:textId="77777777" w:rsidR="00881E9B" w:rsidRPr="00881E9B" w:rsidRDefault="00881E9B" w:rsidP="00881E9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</w:pPr>
            <w:r w:rsidRPr="00881E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/>
              </w:rPr>
              <w:t>Pszichológiai mérések:</w:t>
            </w:r>
          </w:p>
          <w:p w14:paraId="11EA17D2" w14:textId="77777777" w:rsidR="00881E9B" w:rsidRPr="00881E9B" w:rsidRDefault="00881E9B" w:rsidP="00881E9B">
            <w:pPr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Az "Országos Lakossági Adatfelvétel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Addiktológiai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Problémákról" </w:t>
            </w:r>
            <w:r w:rsidR="00A665BC"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(OLAAP 2019) c. kutatás eredményei</w:t>
            </w:r>
          </w:p>
          <w:p w14:paraId="5CA08005" w14:textId="77777777" w:rsidR="003D6B67" w:rsidRPr="00881E9B" w:rsidRDefault="00A665BC" w:rsidP="00881E9B">
            <w:pPr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Pszichológiai kvalitatív módszerek alkalmazása</w:t>
            </w:r>
          </w:p>
          <w:p w14:paraId="145C2A84" w14:textId="77777777" w:rsidR="003D6B67" w:rsidRPr="00881E9B" w:rsidRDefault="00A665BC" w:rsidP="00881E9B">
            <w:pPr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Új megközelítések és kvantitatív módszertani megfontolások az emberkörnyezet tranzakció kutatásában</w:t>
            </w:r>
          </w:p>
          <w:p w14:paraId="2ED7D69B" w14:textId="77777777" w:rsidR="003D6B67" w:rsidRPr="00881E9B" w:rsidRDefault="00A665BC" w:rsidP="00881E9B">
            <w:pPr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Kutatásmetodikai kihívások és válaszok az iskolai bántalmazás vizsgálatában</w:t>
            </w:r>
          </w:p>
          <w:p w14:paraId="2950CB2E" w14:textId="77777777" w:rsidR="00881E9B" w:rsidRPr="00881E9B" w:rsidRDefault="00A665BC" w:rsidP="00881E9B">
            <w:pPr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Kompetenciák mérése - </w:t>
            </w:r>
            <w:proofErr w:type="spellStart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pszichometriai</w:t>
            </w:r>
            <w:proofErr w:type="spellEnd"/>
            <w:r w:rsidRPr="00881E9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eredmények ismertetése az Országos Kompetenciamérés adatainak felhasználásával</w:t>
            </w:r>
          </w:p>
        </w:tc>
        <w:tc>
          <w:tcPr>
            <w:tcW w:w="1980" w:type="dxa"/>
          </w:tcPr>
          <w:p w14:paraId="1B8F7982" w14:textId="77777777" w:rsidR="00881E9B" w:rsidRPr="00881E9B" w:rsidRDefault="00881E9B" w:rsidP="00881E9B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208217BD" w14:textId="77777777" w:rsidR="00B37E1C" w:rsidRPr="00881E9B" w:rsidRDefault="00B37E1C">
      <w:pPr>
        <w:rPr>
          <w:lang w:val="hu-HU"/>
        </w:rPr>
      </w:pPr>
    </w:p>
    <w:sectPr w:rsidR="00B37E1C" w:rsidRPr="00881E9B" w:rsidSect="00881E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667"/>
    <w:multiLevelType w:val="hybridMultilevel"/>
    <w:tmpl w:val="30D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9B"/>
    <w:rsid w:val="006C6EC3"/>
    <w:rsid w:val="00881E9B"/>
    <w:rsid w:val="00A665BC"/>
    <w:rsid w:val="00B3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7E20"/>
  <w15:chartTrackingRefBased/>
  <w15:docId w15:val="{949CE0CE-E910-4E84-A375-6FDCF694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unhideWhenUsed/>
    <w:rsid w:val="0088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C6EC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C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Czifra</dc:creator>
  <cp:keywords/>
  <dc:description/>
  <cp:lastModifiedBy>Julia Czifra</cp:lastModifiedBy>
  <cp:revision>3</cp:revision>
  <cp:lastPrinted>2021-09-01T21:33:00Z</cp:lastPrinted>
  <dcterms:created xsi:type="dcterms:W3CDTF">2021-09-01T21:31:00Z</dcterms:created>
  <dcterms:modified xsi:type="dcterms:W3CDTF">2021-09-15T10:08:00Z</dcterms:modified>
</cp:coreProperties>
</file>